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21" w:rsidRDefault="00DE4021" w:rsidP="00DE40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MODULO 3 - </w:t>
      </w:r>
      <w:r w:rsidR="00D82CE8">
        <w:rPr>
          <w:b/>
          <w:sz w:val="22"/>
          <w:szCs w:val="22"/>
        </w:rPr>
        <w:t>CONFLITTO DI INTERESSI</w:t>
      </w:r>
    </w:p>
    <w:p w:rsidR="00DE4021" w:rsidRDefault="00DE4021" w:rsidP="00DE4021">
      <w:pPr>
        <w:rPr>
          <w:sz w:val="22"/>
          <w:szCs w:val="22"/>
        </w:rPr>
      </w:pPr>
    </w:p>
    <w:p w:rsidR="00DE4021" w:rsidRDefault="00DE4021" w:rsidP="00DE4021">
      <w:pPr>
        <w:ind w:left="2124" w:firstLine="70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 Responsabile della prevenzione della corruzione </w:t>
      </w:r>
    </w:p>
    <w:p w:rsidR="00DE4021" w:rsidRDefault="000D213F" w:rsidP="000D213F">
      <w:pPr>
        <w:ind w:left="2124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</w:t>
      </w:r>
      <w:r w:rsidR="00DE4021">
        <w:rPr>
          <w:i/>
          <w:sz w:val="22"/>
          <w:szCs w:val="22"/>
        </w:rPr>
        <w:t xml:space="preserve">della Fondazione Università degli Studi di Teramo </w:t>
      </w:r>
    </w:p>
    <w:p w:rsidR="00DE4021" w:rsidRDefault="00DE4021" w:rsidP="00DE402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E4021" w:rsidRDefault="00DE4021" w:rsidP="00DE402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E4021" w:rsidRDefault="00DE4021" w:rsidP="00DE402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Il/la sottoscritto/a</w:t>
      </w:r>
      <w:r w:rsidR="003E2D9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………………………………………………………………………………………….</w:t>
      </w: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nato/a a: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; il ………………..; residente a ………………………………………………….</w:t>
      </w: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penali, nel caso di dichiarazioni non veritiere e falsità negli atti, richiamate dal D.P.R. 445/2000</w:t>
      </w: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In qualità di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………………………………………………………………</w:t>
      </w: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4021" w:rsidRDefault="00DE4021" w:rsidP="00DE402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E4021" w:rsidRDefault="00DE4021" w:rsidP="00DE402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DE4021" w:rsidRDefault="00DE4021" w:rsidP="00DE4021">
      <w:pPr>
        <w:autoSpaceDE w:val="0"/>
        <w:autoSpaceDN w:val="0"/>
        <w:adjustRightInd w:val="0"/>
        <w:jc w:val="both"/>
        <w:rPr>
          <w:rFonts w:eastAsia="Arial Unicode MS" w:hAnsi="Arial Unicode MS"/>
          <w:sz w:val="22"/>
          <w:szCs w:val="22"/>
        </w:rPr>
      </w:pPr>
    </w:p>
    <w:p w:rsidR="00DE4021" w:rsidRDefault="00DE4021" w:rsidP="00DE4021">
      <w:pPr>
        <w:autoSpaceDE w:val="0"/>
        <w:autoSpaceDN w:val="0"/>
        <w:adjustRightInd w:val="0"/>
        <w:jc w:val="both"/>
        <w:rPr>
          <w:rFonts w:eastAsia="Arial Unicode MS" w:hAnsi="Arial Unicode MS"/>
          <w:sz w:val="22"/>
          <w:szCs w:val="22"/>
        </w:rPr>
      </w:pP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Arial Unicode MS" w:hAnsi="Arial Unicode MS" w:hint="eastAsia"/>
          <w:sz w:val="22"/>
          <w:szCs w:val="22"/>
        </w:rPr>
        <w:t>⎕</w:t>
      </w:r>
      <w:r>
        <w:rPr>
          <w:sz w:val="22"/>
          <w:szCs w:val="22"/>
        </w:rPr>
        <w:t xml:space="preserve"> che sussistono le seguenti situazioni di conflitto di interessi, anche potenziale, nell’incarico svolto, segnalato nel rispetto dell’art. 6 </w:t>
      </w:r>
      <w:r>
        <w:rPr>
          <w:i/>
          <w:sz w:val="22"/>
          <w:szCs w:val="22"/>
        </w:rPr>
        <w:t>bis</w:t>
      </w:r>
      <w:r>
        <w:rPr>
          <w:sz w:val="22"/>
          <w:szCs w:val="22"/>
        </w:rPr>
        <w:t>, l. n. 241/90:</w:t>
      </w: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4021" w:rsidRDefault="00DE4021" w:rsidP="00DE4021">
      <w:pPr>
        <w:pStyle w:val="NormaleWeb"/>
        <w:spacing w:before="0" w:beforeAutospacing="0" w:after="0" w:afterAutospacing="0"/>
        <w:jc w:val="both"/>
        <w:rPr>
          <w:b/>
          <w:i/>
          <w:color w:val="000000"/>
          <w:sz w:val="22"/>
          <w:szCs w:val="22"/>
        </w:rPr>
      </w:pP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4021" w:rsidRDefault="00DE4021" w:rsidP="00DE4021">
      <w:pPr>
        <w:autoSpaceDE w:val="0"/>
        <w:autoSpaceDN w:val="0"/>
        <w:adjustRightInd w:val="0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4021" w:rsidRDefault="003E2D97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E4021">
        <w:rPr>
          <w:sz w:val="22"/>
          <w:szCs w:val="22"/>
        </w:rPr>
        <w:t>Gli interessi rilevanti, anche potenziali, riguardano interessi confliggenti in pratiche o azioni specifiche relative ai propri parenti, affini entro il secondo grado</w:t>
      </w:r>
      <w:r w:rsidR="000D213F">
        <w:rPr>
          <w:sz w:val="22"/>
          <w:szCs w:val="22"/>
        </w:rPr>
        <w:t xml:space="preserve">, coniuge o convivente; oppure </w:t>
      </w:r>
      <w:bookmarkStart w:id="0" w:name="_GoBack"/>
      <w:bookmarkEnd w:id="0"/>
      <w:r w:rsidR="00DE4021">
        <w:rPr>
          <w:sz w:val="22"/>
          <w:szCs w:val="22"/>
        </w:rPr>
        <w:t xml:space="preserve">quelli di soggetti od organizzazioni con cui si abbia (o il coniuge o il convivente abbia) causa  pendente  o  grave  inimicizia  o  rapporti  di  credito  o  debito  significativi; ovvero di soggetti od organizzazioni di cui si sia tutore, curatore, procuratore o agente; ovvero di enti, associazioni anche non riconosciute, comitati, società o stabilimenti di cui si sia amministratore o gerente o dirigente. </w:t>
      </w:r>
    </w:p>
    <w:p w:rsidR="00DE4021" w:rsidRDefault="00DE4021" w:rsidP="00DE4021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DE4021" w:rsidRDefault="00DE4021" w:rsidP="00DE402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/>
          <w:sz w:val="22"/>
          <w:szCs w:val="22"/>
        </w:rPr>
        <w:t>Da consegnare in busta chiusa alla segreteria della Fondazione all’attenzione del Responsabile della Corruzione con allegato un documento d’identità</w:t>
      </w:r>
      <w:r>
        <w:rPr>
          <w:sz w:val="22"/>
          <w:szCs w:val="22"/>
        </w:rPr>
        <w:t>.</w:t>
      </w:r>
    </w:p>
    <w:p w:rsidR="00F754DF" w:rsidRDefault="000D213F"/>
    <w:sectPr w:rsidR="00F754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2"/>
    <w:rsid w:val="000D213F"/>
    <w:rsid w:val="003E2D97"/>
    <w:rsid w:val="00AD2F52"/>
    <w:rsid w:val="00C65FE2"/>
    <w:rsid w:val="00CF6A7F"/>
    <w:rsid w:val="00D82CE8"/>
    <w:rsid w:val="00DE4021"/>
    <w:rsid w:val="00E9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2D1E"/>
  <w15:docId w15:val="{B34FC423-63D5-4C33-A1D4-21CBCCE6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DE40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8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Spina</dc:creator>
  <cp:lastModifiedBy>Alessandra Odoardi</cp:lastModifiedBy>
  <cp:revision>6</cp:revision>
  <dcterms:created xsi:type="dcterms:W3CDTF">2017-01-30T08:19:00Z</dcterms:created>
  <dcterms:modified xsi:type="dcterms:W3CDTF">2020-01-31T12:49:00Z</dcterms:modified>
</cp:coreProperties>
</file>